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B5" w:rsidRPr="00EF72DD" w:rsidRDefault="00CC40B5" w:rsidP="00CC40B5">
      <w:pPr>
        <w:spacing w:before="120" w:after="120"/>
        <w:rPr>
          <w:rFonts w:ascii="Times New Roman" w:hAnsi="Times New Roman"/>
          <w:b/>
          <w:lang w:val="nl-NL"/>
        </w:rPr>
      </w:pPr>
      <w:r>
        <w:rPr>
          <w:rFonts w:ascii="Times New Roman" w:hAnsi="Times New Roman"/>
          <w:b/>
          <w:lang w:val="nl-NL"/>
        </w:rPr>
        <w:tab/>
        <w:t>7</w:t>
      </w:r>
      <w:r w:rsidRPr="00B82A2C">
        <w:rPr>
          <w:rFonts w:ascii="Times New Roman" w:hAnsi="Times New Roman"/>
          <w:b/>
          <w:lang w:val="nl-NL"/>
        </w:rPr>
        <w:t>. Thủ</w:t>
      </w:r>
      <w:r w:rsidRPr="00EF72DD">
        <w:rPr>
          <w:rFonts w:ascii="Times New Roman" w:hAnsi="Times New Roman"/>
          <w:b/>
          <w:lang w:val="nl-NL"/>
        </w:rPr>
        <w:t xml:space="preserve"> tục nhận tiền gửi có kỳ hạn.</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a) Trình tự thực hiện:</w:t>
      </w:r>
    </w:p>
    <w:p w:rsidR="00CC40B5" w:rsidRDefault="00CC40B5" w:rsidP="00CC40B5">
      <w:pPr>
        <w:pStyle w:val="Heading2"/>
        <w:spacing w:before="120" w:after="120"/>
        <w:ind w:firstLine="720"/>
        <w:jc w:val="both"/>
        <w:rPr>
          <w:rFonts w:ascii="Times New Roman" w:hAnsi="Times New Roman"/>
          <w:bCs/>
          <w:i w:val="0"/>
        </w:rPr>
      </w:pPr>
      <w:r w:rsidRPr="00EF72DD">
        <w:rPr>
          <w:rFonts w:ascii="Times New Roman" w:hAnsi="Times New Roman"/>
          <w:i w:val="0"/>
          <w:lang w:val="nl-NL"/>
        </w:rPr>
        <w:t xml:space="preserve">- </w:t>
      </w:r>
      <w:r w:rsidRPr="00EF72DD">
        <w:rPr>
          <w:rFonts w:ascii="Times New Roman" w:hAnsi="Times New Roman"/>
          <w:bCs/>
          <w:i w:val="0"/>
        </w:rPr>
        <w:t xml:space="preserve">Khách hàng xuất trình </w:t>
      </w:r>
      <w:r>
        <w:rPr>
          <w:rFonts w:ascii="Times New Roman" w:hAnsi="Times New Roman"/>
          <w:bCs/>
          <w:i w:val="0"/>
        </w:rPr>
        <w:t>hồ sơ theo quy định.</w:t>
      </w:r>
    </w:p>
    <w:p w:rsidR="00CC40B5" w:rsidRPr="00BC6166" w:rsidRDefault="00CC40B5" w:rsidP="00CC40B5">
      <w:pPr>
        <w:rPr>
          <w:rFonts w:ascii="Times New Roman" w:hAnsi="Times New Roman"/>
        </w:rPr>
      </w:pPr>
      <w:r>
        <w:tab/>
      </w:r>
      <w:r w:rsidRPr="00BC6166">
        <w:rPr>
          <w:rFonts w:ascii="Times New Roman" w:hAnsi="Times New Roman"/>
        </w:rPr>
        <w:t xml:space="preserve">- NHCSXH kiểm tra, đối chiếu hồ sơ </w:t>
      </w:r>
      <w:r>
        <w:rPr>
          <w:rFonts w:ascii="Times New Roman" w:hAnsi="Times New Roman"/>
        </w:rPr>
        <w:t>khách hàng.</w:t>
      </w:r>
    </w:p>
    <w:p w:rsidR="00CC40B5" w:rsidRDefault="00CC40B5" w:rsidP="00CC40B5">
      <w:pPr>
        <w:spacing w:before="120" w:after="120"/>
        <w:ind w:firstLine="720"/>
        <w:jc w:val="both"/>
        <w:rPr>
          <w:rFonts w:ascii="Times New Roman" w:hAnsi="Times New Roman"/>
        </w:rPr>
      </w:pPr>
      <w:r w:rsidRPr="0057545C">
        <w:rPr>
          <w:rFonts w:ascii="Times New Roman" w:hAnsi="Times New Roman"/>
          <w:lang w:val="nl-NL"/>
        </w:rPr>
        <w:t xml:space="preserve">- Khách hàng và NHCSXH </w:t>
      </w:r>
      <w:r w:rsidRPr="0057545C">
        <w:rPr>
          <w:rFonts w:ascii="Times New Roman" w:hAnsi="Times New Roman"/>
        </w:rPr>
        <w:t>thoả thuận, ký kết Hợp đồng tiền gửi có kỳ hạn</w:t>
      </w:r>
      <w:r w:rsidRPr="003E2B26">
        <w:rPr>
          <w:rFonts w:ascii="Times New Roman" w:hAnsi="Times New Roman"/>
        </w:rPr>
        <w:t>.</w:t>
      </w:r>
    </w:p>
    <w:p w:rsidR="00CC40B5" w:rsidRDefault="00CC40B5" w:rsidP="00CC40B5">
      <w:pPr>
        <w:spacing w:before="120" w:after="120"/>
        <w:ind w:firstLine="720"/>
        <w:jc w:val="both"/>
        <w:rPr>
          <w:rFonts w:ascii="Times New Roman" w:hAnsi="Times New Roman"/>
        </w:rPr>
      </w:pPr>
      <w:r>
        <w:rPr>
          <w:rFonts w:ascii="Times New Roman" w:hAnsi="Times New Roman"/>
        </w:rPr>
        <w:t>- NHCSXH mở tài khoản tiền gửi có kỳ hạn cho khách hàng.</w:t>
      </w:r>
    </w:p>
    <w:p w:rsidR="00CC40B5" w:rsidRPr="00EF72DD" w:rsidRDefault="00CC40B5" w:rsidP="00CC40B5">
      <w:pPr>
        <w:spacing w:before="120" w:after="120"/>
        <w:ind w:firstLine="720"/>
        <w:jc w:val="both"/>
        <w:rPr>
          <w:rFonts w:ascii="Times New Roman" w:hAnsi="Times New Roman"/>
        </w:rPr>
      </w:pPr>
      <w:r w:rsidRPr="0057545C">
        <w:rPr>
          <w:rFonts w:ascii="Times New Roman" w:hAnsi="Times New Roman"/>
        </w:rPr>
        <w:t>- Khách hàng nộp tiền vào NHCSXH</w:t>
      </w:r>
      <w:r w:rsidRPr="003E2B26">
        <w:rPr>
          <w:rFonts w:ascii="Times New Roman" w:hAnsi="Times New Roman"/>
        </w:rPr>
        <w:t xml:space="preserve"> nơi </w:t>
      </w:r>
      <w:r w:rsidRPr="0057545C">
        <w:rPr>
          <w:rFonts w:ascii="Times New Roman" w:hAnsi="Times New Roman"/>
        </w:rPr>
        <w:t>nhận tiền gửi có kỳ hạn.</w:t>
      </w:r>
    </w:p>
    <w:p w:rsidR="00CC40B5" w:rsidRPr="00EF72DD" w:rsidRDefault="00CC40B5" w:rsidP="00CC40B5">
      <w:pPr>
        <w:spacing w:before="120" w:after="120"/>
        <w:ind w:firstLine="720"/>
        <w:jc w:val="both"/>
        <w:rPr>
          <w:rFonts w:ascii="Times New Roman" w:hAnsi="Times New Roman"/>
        </w:rPr>
      </w:pPr>
      <w:r w:rsidRPr="00EF72DD">
        <w:rPr>
          <w:rFonts w:ascii="Times New Roman" w:hAnsi="Times New Roman"/>
          <w:b/>
          <w:lang w:val="nl-NL"/>
        </w:rPr>
        <w:t xml:space="preserve">b) Cách thức thực hiện: </w:t>
      </w:r>
      <w:r w:rsidRPr="00EF72DD">
        <w:rPr>
          <w:rFonts w:ascii="Times New Roman" w:hAnsi="Times New Roman"/>
          <w:lang w:val="nl-NL"/>
        </w:rPr>
        <w:t>Trực tiếp t</w:t>
      </w:r>
      <w:r w:rsidRPr="00EF72DD">
        <w:rPr>
          <w:rFonts w:ascii="Times New Roman" w:hAnsi="Times New Roman"/>
        </w:rPr>
        <w:t>ại trụ sở của NHCSXH.</w:t>
      </w:r>
    </w:p>
    <w:p w:rsidR="00CC40B5"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CC40B5" w:rsidRPr="00EF72DD" w:rsidRDefault="00CC40B5" w:rsidP="00CC40B5">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CC40B5" w:rsidRDefault="00CC40B5" w:rsidP="00CC40B5">
      <w:pPr>
        <w:spacing w:before="120" w:after="120"/>
        <w:ind w:firstLine="720"/>
        <w:jc w:val="both"/>
        <w:rPr>
          <w:rFonts w:ascii="Times New Roman" w:hAnsi="Times New Roman"/>
          <w:lang w:val="nl-NL"/>
        </w:rPr>
      </w:pPr>
      <w:r>
        <w:rPr>
          <w:rFonts w:ascii="Times New Roman" w:hAnsi="Times New Roman"/>
          <w:lang w:val="nl-NL"/>
        </w:rPr>
        <w:t>-</w:t>
      </w:r>
      <w:r w:rsidRPr="00EF72DD">
        <w:rPr>
          <w:rFonts w:ascii="Times New Roman" w:hAnsi="Times New Roman"/>
          <w:lang w:val="nl-NL"/>
        </w:rPr>
        <w:t xml:space="preserve"> Hợp đồng tiền gửi có kỳ hạn</w:t>
      </w:r>
      <w:r>
        <w:rPr>
          <w:rFonts w:ascii="Times New Roman" w:hAnsi="Times New Roman"/>
          <w:lang w:val="nl-NL"/>
        </w:rPr>
        <w:t xml:space="preserve"> (04 bản chính).</w:t>
      </w:r>
    </w:p>
    <w:p w:rsidR="00CC40B5" w:rsidRDefault="00CC40B5" w:rsidP="00CC40B5">
      <w:pPr>
        <w:spacing w:before="120" w:after="120"/>
        <w:ind w:firstLine="720"/>
        <w:jc w:val="both"/>
        <w:rPr>
          <w:rFonts w:ascii="Times New Roman" w:hAnsi="Times New Roman"/>
          <w:kern w:val="28"/>
        </w:rPr>
      </w:pPr>
      <w:r>
        <w:rPr>
          <w:rFonts w:ascii="Times New Roman" w:hAnsi="Times New Roman"/>
          <w:kern w:val="28"/>
        </w:rPr>
        <w:t>- Giấy tờ xác minh thông tin của khách hàng:</w:t>
      </w:r>
    </w:p>
    <w:p w:rsidR="00CC40B5" w:rsidRDefault="00CC40B5" w:rsidP="00CC40B5">
      <w:pPr>
        <w:spacing w:before="120" w:after="120"/>
        <w:ind w:firstLine="720"/>
        <w:jc w:val="both"/>
        <w:rPr>
          <w:rFonts w:ascii="Times New Roman" w:hAnsi="Times New Roman"/>
        </w:rPr>
      </w:pPr>
      <w:r>
        <w:rPr>
          <w:rFonts w:ascii="Times New Roman" w:hAnsi="Times New Roman"/>
          <w:kern w:val="28"/>
        </w:rPr>
        <w:t xml:space="preserve">- Giấy tờ xác minh thông tin cá nhân của khách hàng </w:t>
      </w:r>
      <w:r w:rsidRPr="00EF72DD">
        <w:rPr>
          <w:rFonts w:ascii="Times New Roman" w:hAnsi="Times New Roman"/>
        </w:rPr>
        <w:t xml:space="preserve">là </w:t>
      </w:r>
      <w:r>
        <w:rPr>
          <w:rFonts w:ascii="Times New Roman" w:hAnsi="Times New Roman"/>
        </w:rPr>
        <w:t>cá nhân:</w:t>
      </w:r>
    </w:p>
    <w:p w:rsidR="00CC40B5" w:rsidRDefault="00CC40B5" w:rsidP="00CC40B5">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Giấy chứng minh nhân dân hoặc Thẻ căn cước công dân hoặc Hộ chiếu còn thời hạn hiệu lực</w:t>
      </w:r>
      <w:r>
        <w:rPr>
          <w:rFonts w:ascii="Times New Roman" w:hAnsi="Times New Roman"/>
        </w:rPr>
        <w:t xml:space="preserve"> (01 bản chính).</w:t>
      </w:r>
      <w:r w:rsidRPr="00EF72DD">
        <w:rPr>
          <w:rFonts w:ascii="Times New Roman" w:hAnsi="Times New Roman"/>
        </w:rPr>
        <w:t xml:space="preserve"> Giấy khai sinh của cá nhân chưa đủ 14 tuổi</w:t>
      </w:r>
      <w:r>
        <w:rPr>
          <w:rFonts w:ascii="Times New Roman" w:hAnsi="Times New Roman"/>
        </w:rPr>
        <w:t xml:space="preserve"> thực hiện gửi tiền thông qua người đại diện theo pháp luật (01 bản chính).</w:t>
      </w:r>
    </w:p>
    <w:p w:rsidR="00CC40B5" w:rsidRDefault="00CC40B5" w:rsidP="00CC40B5">
      <w:pPr>
        <w:spacing w:before="120" w:after="120"/>
        <w:ind w:firstLine="720"/>
        <w:jc w:val="both"/>
        <w:rPr>
          <w:rFonts w:ascii="Times New Roman" w:hAnsi="Times New Roman"/>
        </w:rPr>
      </w:pPr>
      <w:r>
        <w:rPr>
          <w:rFonts w:ascii="Times New Roman" w:hAnsi="Times New Roman"/>
        </w:rPr>
        <w:t>+ T</w:t>
      </w:r>
      <w:r w:rsidRPr="00EF72DD">
        <w:rPr>
          <w:rFonts w:ascii="Times New Roman" w:hAnsi="Times New Roman"/>
        </w:rPr>
        <w:t>hị thực hoặc các giấy tờ khác xác định thời hạn được phép cư trú của cá nhân tại Việt Nam do cơ quan có thẩm quyền của Việt Nam cấp còn thời hạn hiệu lực</w:t>
      </w:r>
      <w:r w:rsidRPr="00DF4285">
        <w:rPr>
          <w:rFonts w:ascii="Times New Roman" w:hAnsi="Times New Roman"/>
        </w:rPr>
        <w:t xml:space="preserve"> </w:t>
      </w:r>
      <w:r>
        <w:rPr>
          <w:rFonts w:ascii="Times New Roman" w:hAnsi="Times New Roman"/>
        </w:rPr>
        <w:t>(nếu có) (01 bản chính).</w:t>
      </w:r>
    </w:p>
    <w:p w:rsidR="00CC40B5" w:rsidRPr="00794830" w:rsidRDefault="00CC40B5" w:rsidP="00CC40B5">
      <w:pPr>
        <w:spacing w:before="120" w:after="120"/>
        <w:ind w:firstLine="720"/>
        <w:jc w:val="both"/>
        <w:rPr>
          <w:rFonts w:ascii="Times New Roman" w:hAnsi="Times New Roman"/>
          <w:kern w:val="28"/>
        </w:rPr>
      </w:pPr>
      <w:r>
        <w:rPr>
          <w:rFonts w:ascii="Times New Roman" w:hAnsi="Times New Roman"/>
          <w:kern w:val="28"/>
        </w:rPr>
        <w:t>+ Trường hợp khách hàng</w:t>
      </w:r>
      <w:r w:rsidRPr="00EF72DD">
        <w:rPr>
          <w:rFonts w:ascii="Times New Roman" w:hAnsi="Times New Roman"/>
          <w:kern w:val="28"/>
        </w:rPr>
        <w:t xml:space="preserve"> thực hiện</w:t>
      </w:r>
      <w:r>
        <w:rPr>
          <w:rFonts w:ascii="Times New Roman" w:hAnsi="Times New Roman"/>
          <w:kern w:val="28"/>
        </w:rPr>
        <w:t xml:space="preserve"> gửi tiền</w:t>
      </w:r>
      <w:r w:rsidRPr="00EF72DD">
        <w:rPr>
          <w:rFonts w:ascii="Times New Roman" w:hAnsi="Times New Roman"/>
          <w:kern w:val="28"/>
        </w:rPr>
        <w:t xml:space="preserve"> thông qua người đại diện theo pháp luật</w:t>
      </w:r>
      <w:r>
        <w:rPr>
          <w:rFonts w:ascii="Times New Roman" w:hAnsi="Times New Roman"/>
          <w:kern w:val="28"/>
        </w:rPr>
        <w:t xml:space="preserve"> thì người đại diện phải xuât trình các giấy tờ sau: </w:t>
      </w:r>
      <w:r>
        <w:rPr>
          <w:rFonts w:ascii="Times New Roman" w:hAnsi="Times New Roman"/>
        </w:rPr>
        <w:t>Giấy tờ xác minh thông tin cá nhân</w:t>
      </w:r>
      <w:r w:rsidRPr="00794830">
        <w:rPr>
          <w:rFonts w:ascii="Times New Roman" w:hAnsi="Times New Roman"/>
        </w:rPr>
        <w:t xml:space="preserve"> của người đại diện theo pháp luật </w:t>
      </w:r>
      <w:r>
        <w:rPr>
          <w:rFonts w:ascii="Times New Roman" w:hAnsi="Times New Roman"/>
        </w:rPr>
        <w:t>và Giấy chứng minh tư cách đại diện của người đại diện theo pháp luật (01 bản chính).</w:t>
      </w:r>
    </w:p>
    <w:p w:rsidR="00CC40B5" w:rsidRDefault="00CC40B5" w:rsidP="00CC40B5">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 xml:space="preserve"> </w:t>
      </w:r>
      <w:r>
        <w:rPr>
          <w:rFonts w:ascii="Times New Roman" w:hAnsi="Times New Roman"/>
        </w:rPr>
        <w:t xml:space="preserve">Trường hợp khách hàng gửi tiền là </w:t>
      </w:r>
      <w:r w:rsidRPr="00EF72DD">
        <w:rPr>
          <w:rFonts w:ascii="Times New Roman" w:hAnsi="Times New Roman"/>
        </w:rPr>
        <w:t>tổ chức</w:t>
      </w:r>
      <w:r>
        <w:rPr>
          <w:rFonts w:ascii="Times New Roman" w:hAnsi="Times New Roman"/>
        </w:rPr>
        <w:t>:</w:t>
      </w:r>
    </w:p>
    <w:p w:rsidR="00CC40B5" w:rsidRDefault="00CC40B5" w:rsidP="00CC40B5">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Quyết định thành lập hoặc Giấy phép hoạt động hoặc Giấy chứng nhận đăng ký doanh nghiệp hoặc Giấy chứng nhận đăng ký kinh doanh hoặc các giấy tờ khác tương đư</w:t>
      </w:r>
      <w:r>
        <w:rPr>
          <w:rFonts w:ascii="Times New Roman" w:hAnsi="Times New Roman"/>
        </w:rPr>
        <w:t>ơng theo quy định của pháp luật (01 bản chính).</w:t>
      </w:r>
    </w:p>
    <w:p w:rsidR="00CC40B5" w:rsidRDefault="00CC40B5" w:rsidP="00CC40B5">
      <w:pPr>
        <w:spacing w:before="120" w:after="120"/>
        <w:ind w:firstLine="720"/>
        <w:jc w:val="both"/>
        <w:rPr>
          <w:rFonts w:ascii="Times New Roman" w:hAnsi="Times New Roman"/>
        </w:rPr>
      </w:pPr>
      <w:r w:rsidRPr="0057545C">
        <w:rPr>
          <w:rFonts w:ascii="Times New Roman" w:hAnsi="Times New Roman"/>
        </w:rPr>
        <w:t>+ Giấy</w:t>
      </w:r>
      <w:r>
        <w:rPr>
          <w:rFonts w:ascii="Times New Roman" w:hAnsi="Times New Roman"/>
        </w:rPr>
        <w:t xml:space="preserve"> tờ xác minh thông tin cá nhân</w:t>
      </w:r>
      <w:r w:rsidRPr="0057545C">
        <w:rPr>
          <w:rFonts w:ascii="Times New Roman" w:hAnsi="Times New Roman"/>
        </w:rPr>
        <w:t xml:space="preserve"> </w:t>
      </w:r>
      <w:r w:rsidRPr="00794830">
        <w:rPr>
          <w:rFonts w:ascii="Times New Roman" w:hAnsi="Times New Roman"/>
        </w:rPr>
        <w:t>của người đại diện hợp pháp của tổ</w:t>
      </w:r>
      <w:r>
        <w:rPr>
          <w:rFonts w:ascii="Times New Roman" w:hAnsi="Times New Roman"/>
        </w:rPr>
        <w:t xml:space="preserve"> chức (01 bản chính)</w:t>
      </w:r>
    </w:p>
    <w:p w:rsidR="00CC40B5" w:rsidRPr="0065146F" w:rsidRDefault="00CC40B5" w:rsidP="00CC40B5">
      <w:pPr>
        <w:spacing w:before="120" w:after="120"/>
        <w:ind w:firstLine="720"/>
        <w:jc w:val="both"/>
        <w:rPr>
          <w:rFonts w:ascii="Times New Roman" w:hAnsi="Times New Roman"/>
          <w:kern w:val="28"/>
        </w:rPr>
      </w:pPr>
      <w:r>
        <w:rPr>
          <w:rFonts w:ascii="Times New Roman" w:hAnsi="Times New Roman"/>
        </w:rPr>
        <w:t>+ Giấy chứng minh tư cách đại diện của người đại diện hợp pháp của tổ chức (01 bản chính).</w:t>
      </w:r>
    </w:p>
    <w:p w:rsidR="00CC40B5" w:rsidRDefault="00CC40B5" w:rsidP="00CC40B5">
      <w:pPr>
        <w:spacing w:before="120" w:after="120"/>
        <w:jc w:val="both"/>
        <w:rPr>
          <w:rFonts w:ascii="Times New Roman" w:hAnsi="Times New Roman"/>
        </w:rPr>
      </w:pPr>
      <w:r>
        <w:rPr>
          <w:rFonts w:ascii="Times New Roman" w:hAnsi="Times New Roman"/>
        </w:rPr>
        <w:tab/>
        <w:t xml:space="preserve">+ Trường hợp người đại diện hợp pháp của tổ chức tại thời điểm ký kết hợp đồng tiền gửi có kỳ hạn không đồng thời là người đại diện được ủy quyền quản lý, sử dụng tài khoản thanh toán thì người đại diện hợp pháp của tổ chức phải cung cấp thêm 01 bản chính hoặc bản sao có công chứng hoặc chứng thực </w:t>
      </w:r>
      <w:r>
        <w:rPr>
          <w:rFonts w:ascii="Times New Roman" w:hAnsi="Times New Roman"/>
        </w:rPr>
        <w:lastRenderedPageBreak/>
        <w:t>Giấy tờ xác minh thông tin cá nhân và Giấy tờ chứng minh tư cách đại diện hợp pháp của tổ chức để ngân hàng lưu hồ sơ.</w:t>
      </w:r>
    </w:p>
    <w:p w:rsidR="00CC40B5" w:rsidRPr="00EF72DD" w:rsidRDefault="00CC40B5" w:rsidP="00CC40B5">
      <w:pPr>
        <w:spacing w:before="120" w:after="120"/>
        <w:jc w:val="both"/>
        <w:rPr>
          <w:rFonts w:ascii="Times New Roman" w:hAnsi="Times New Roman"/>
          <w:lang w:val="nl-NL"/>
        </w:rPr>
      </w:pPr>
      <w:r>
        <w:rPr>
          <w:rFonts w:ascii="Times New Roman" w:hAnsi="Times New Roman"/>
        </w:rPr>
        <w:tab/>
      </w:r>
      <w:r w:rsidRPr="00A82F81">
        <w:rPr>
          <w:rFonts w:ascii="Times New Roman" w:hAnsi="Times New Roman"/>
          <w:b/>
          <w:lang w:val="nl-NL"/>
        </w:rPr>
        <w:t>* Số lượng hồ sơ:</w:t>
      </w:r>
      <w:r>
        <w:rPr>
          <w:rFonts w:ascii="Times New Roman" w:hAnsi="Times New Roman"/>
          <w:lang w:val="nl-NL"/>
        </w:rPr>
        <w:t xml:space="preserve"> 01 bộ</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 xml:space="preserve">d) Thời hạn giải quyết: </w:t>
      </w:r>
      <w:r w:rsidRPr="00EF72DD">
        <w:rPr>
          <w:rFonts w:ascii="Times New Roman" w:hAnsi="Times New Roman"/>
          <w:lang w:val="nl-NL"/>
        </w:rPr>
        <w:t>Ngay sau khi NHCSXH nơi thực hiện thủ tục nhận được hồ sơ của khách hàng.</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 và tổ chức.</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p>
    <w:p w:rsidR="00CC40B5" w:rsidRPr="00EF72DD" w:rsidRDefault="00CC40B5" w:rsidP="00CC40B5">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r>
        <w:rPr>
          <w:rFonts w:ascii="Times New Roman" w:hAnsi="Times New Roman"/>
          <w:lang w:val="nl-NL"/>
        </w:rPr>
        <w:t>.</w:t>
      </w:r>
    </w:p>
    <w:p w:rsidR="00CC40B5" w:rsidRPr="00EF72DD" w:rsidRDefault="00CC40B5" w:rsidP="00CC40B5">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CC40B5" w:rsidRPr="00EF72DD" w:rsidRDefault="00CC40B5" w:rsidP="00CC40B5">
      <w:pPr>
        <w:spacing w:before="120" w:after="120"/>
        <w:ind w:firstLine="782"/>
        <w:jc w:val="both"/>
        <w:rPr>
          <w:rFonts w:ascii="Times New Roman" w:hAnsi="Times New Roman"/>
        </w:rPr>
      </w:pPr>
      <w:r w:rsidRPr="00EF72DD">
        <w:rPr>
          <w:rFonts w:ascii="Times New Roman" w:hAnsi="Times New Roman"/>
          <w:b/>
          <w:lang w:val="nl-NL"/>
        </w:rPr>
        <w:t xml:space="preserve">g) Kết quả thực hiện TTGQCV: </w:t>
      </w:r>
      <w:r w:rsidRPr="00EF72DD">
        <w:rPr>
          <w:rFonts w:ascii="Times New Roman" w:hAnsi="Times New Roman"/>
        </w:rPr>
        <w:t xml:space="preserve">Hợp đồng tiền gửi có kỳ hạn. </w:t>
      </w:r>
    </w:p>
    <w:p w:rsidR="00CC40B5" w:rsidRPr="00EF72DD" w:rsidRDefault="00CC40B5" w:rsidP="00CC40B5">
      <w:pPr>
        <w:spacing w:before="120" w:after="120"/>
        <w:ind w:firstLine="782"/>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 xml:space="preserve">i) Tên mẫu đơn, mẫu tờ khai: </w:t>
      </w:r>
      <w:r w:rsidRPr="00EF72DD">
        <w:rPr>
          <w:rFonts w:ascii="Times New Roman" w:hAnsi="Times New Roman"/>
          <w:lang w:val="nl-NL"/>
        </w:rPr>
        <w:t xml:space="preserve">Hợp đồng tiền gửi có kỳ hạn (mẫu số 01/NHCS-TGCKH)  </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k) Yêu cầu, điều kiện thực hiện TTGQCV</w:t>
      </w:r>
    </w:p>
    <w:p w:rsidR="00CC40B5" w:rsidRPr="00EF72DD" w:rsidRDefault="00CC40B5" w:rsidP="00CC40B5">
      <w:pPr>
        <w:spacing w:before="120" w:after="120"/>
        <w:ind w:firstLine="720"/>
        <w:jc w:val="both"/>
        <w:rPr>
          <w:rFonts w:ascii="Times New Roman" w:hAnsi="Times New Roman"/>
        </w:rPr>
      </w:pPr>
      <w:r w:rsidRPr="00EF72DD">
        <w:rPr>
          <w:rFonts w:ascii="Times New Roman" w:hAnsi="Times New Roman"/>
        </w:rPr>
        <w:t xml:space="preserve">- </w:t>
      </w:r>
      <w:r>
        <w:rPr>
          <w:rFonts w:ascii="Times New Roman" w:hAnsi="Times New Roman"/>
        </w:rPr>
        <w:t>Khách hàng phải thuộc đối tượng gửi tiền gửi có kỳ hạn theo quy định của NHCSXH.</w:t>
      </w:r>
    </w:p>
    <w:p w:rsidR="00CC40B5" w:rsidRPr="00EF72DD" w:rsidRDefault="00CC40B5" w:rsidP="00CC40B5">
      <w:pPr>
        <w:spacing w:before="120" w:after="120"/>
        <w:ind w:firstLine="720"/>
        <w:jc w:val="both"/>
        <w:rPr>
          <w:rFonts w:ascii="Times New Roman" w:hAnsi="Times New Roman"/>
        </w:rPr>
      </w:pPr>
      <w:r w:rsidRPr="00EF72DD">
        <w:rPr>
          <w:rFonts w:ascii="Times New Roman" w:hAnsi="Times New Roman"/>
        </w:rPr>
        <w:t>- Khách hàng phải có tài khoản thanh toán tại NHCSXH nơi nhận tiền gửi có kỳ hạn và đảm bảo đủ số dư vào ngày gửi tiền trên Hợp đồng tiền gửi có kỳ hạn.</w:t>
      </w:r>
    </w:p>
    <w:p w:rsidR="00CC40B5" w:rsidRPr="00EF72DD" w:rsidRDefault="00CC40B5" w:rsidP="00CC40B5">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Luật Dân sự số 91/2015/QH13 ngày 24/11/2015;</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Luật Các tổ chức tín dụng ngày 16/6/2010 và Luật sửa đổi, bổ sung một số điều của Luật Các tổ chức tín dụng ngày 20/11/2017;</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Pháp lệnh ngoại hối ngày 13/12/2005 và Pháp lệnh sửa đổi bổ sung một số điều của Pháp lệnh ngoại hối ngày 18/3/2013;</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Nghị định số 78/2002/NĐ-CP ngày 04/10/2002 của Chính phủ về tín dụng đối với người nghèo và các đối tượng chính sách khác;</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Quyết định số 131/2002/QĐ-TTg ngày 04/10/2002 của Thủ tướng Chính phủ về việc thành lập Ngân hàng Chính sách xã hội (NHCSXH);</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Điều lệ và tổ chức hoạt động của NHCSXH ban hành kèm theo Quyết định số 16/2003/QĐ-TTg ngày 22/01/2003 của Thủ tướng Chính phủ;</w:t>
      </w:r>
    </w:p>
    <w:p w:rsidR="00CC40B5" w:rsidRPr="00EF72DD" w:rsidRDefault="00CC40B5" w:rsidP="00CC40B5">
      <w:pPr>
        <w:tabs>
          <w:tab w:val="left" w:pos="780"/>
        </w:tabs>
        <w:spacing w:before="120" w:after="120"/>
        <w:jc w:val="both"/>
        <w:rPr>
          <w:rFonts w:ascii="Times New Roman" w:hAnsi="Times New Roman"/>
        </w:rPr>
      </w:pPr>
      <w:r w:rsidRPr="00EF72DD">
        <w:rPr>
          <w:rFonts w:ascii="Times New Roman" w:hAnsi="Times New Roman"/>
        </w:rPr>
        <w:tab/>
        <w:t>- Thông tư số 49/2018/TT-NHNN ngày 31/12/2018 của Thống đốc Ngân hàng Nhà nước Việt Nam quy định về tiền gửi có kỳ hạn;</w:t>
      </w:r>
    </w:p>
    <w:p w:rsidR="00CC40B5" w:rsidRDefault="00CC40B5" w:rsidP="00CC40B5">
      <w:pPr>
        <w:spacing w:before="120" w:after="120"/>
        <w:ind w:firstLine="720"/>
        <w:jc w:val="both"/>
        <w:rPr>
          <w:rFonts w:ascii="Times New Roman" w:hAnsi="Times New Roman"/>
          <w:lang w:val="nl-NL"/>
        </w:rPr>
      </w:pPr>
      <w:r w:rsidRPr="00EF72DD">
        <w:rPr>
          <w:rFonts w:ascii="Times New Roman" w:hAnsi="Times New Roman"/>
          <w:lang w:val="nl-NL"/>
        </w:rPr>
        <w:t>- Văn bản số 3589/NHCS-KHNV ngày 11/6/2019 của Tổng Giám đốc NHCSXH hướng dẫn tiền gửi có kỳ hạn tại NHCSXH.</w:t>
      </w:r>
    </w:p>
    <w:p w:rsidR="00FE70B4" w:rsidRPr="00CC40B5" w:rsidRDefault="00FE70B4" w:rsidP="00CC40B5"/>
    <w:sectPr w:rsidR="00FE70B4" w:rsidRPr="00CC40B5"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853F0"/>
    <w:rsid w:val="0013413B"/>
    <w:rsid w:val="00985DBD"/>
    <w:rsid w:val="00CC40B5"/>
    <w:rsid w:val="00F853F0"/>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F0"/>
    <w:pPr>
      <w:spacing w:after="0" w:line="240" w:lineRule="auto"/>
    </w:pPr>
    <w:rPr>
      <w:rFonts w:ascii=".VnTime" w:eastAsia="Times New Roman" w:hAnsi=".VnTime" w:cs="Times New Roman"/>
      <w:szCs w:val="28"/>
    </w:rPr>
  </w:style>
  <w:style w:type="paragraph" w:styleId="Heading2">
    <w:name w:val="heading 2"/>
    <w:basedOn w:val="Normal"/>
    <w:next w:val="Normal"/>
    <w:link w:val="Heading2Char"/>
    <w:qFormat/>
    <w:rsid w:val="00CC40B5"/>
    <w:pPr>
      <w:keepNext/>
      <w:jc w:val="right"/>
      <w:outlineLvl w:val="1"/>
    </w:pPr>
    <w:rPr>
      <w:i/>
      <w:i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40B5"/>
    <w:rPr>
      <w:rFonts w:ascii=".VnTime" w:eastAsia="Times New Roman" w:hAnsi=".VnTime" w:cs="Times New Roman"/>
      <w:i/>
      <w:iCs/>
      <w:szCs w:val="2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2019-06-17T02:47:00Z</dcterms:created>
  <dcterms:modified xsi:type="dcterms:W3CDTF">2019-07-09T03:23:00Z</dcterms:modified>
</cp:coreProperties>
</file>